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7209" w:rsidRDefault="00373381">
      <w:pPr>
        <w:rPr>
          <w:lang w:val="en-US"/>
        </w:rPr>
      </w:pPr>
      <w:bookmarkStart w:id="0" w:name="_GoBack"/>
      <w:bookmarkEnd w:id="0"/>
      <w:r>
        <w:rPr>
          <w:rStyle w:val="Strong"/>
        </w:rPr>
        <w:t>HOW-TO</w:t>
      </w:r>
      <w:r>
        <w:br/>
        <w:t>Install local documentation for MS Help viewer (Help3) in Visual Studio 2010</w:t>
      </w:r>
      <w:r>
        <w:br/>
      </w:r>
      <w:r>
        <w:br/>
      </w:r>
      <w:r>
        <w:rPr>
          <w:rStyle w:val="Strong"/>
        </w:rPr>
        <w:t>DESCRIPTION</w:t>
      </w:r>
      <w:r>
        <w:br/>
        <w:t xml:space="preserve">Starting from Q2 2012, RadControls for ASP.NET AJAX Help3 local documentation is distributed as a separate installation to reduce the size of the builds. The zipped Help3 installation can be downloaded from the </w:t>
      </w:r>
      <w:hyperlink r:id="rId6" w:history="1">
        <w:r>
          <w:rPr>
            <w:rStyle w:val="Hyperlink"/>
          </w:rPr>
          <w:t>Documentation and Tutorials page</w:t>
        </w:r>
      </w:hyperlink>
      <w:r>
        <w:t xml:space="preserve"> and installed using the instructions below:</w:t>
      </w:r>
      <w:r>
        <w:br/>
      </w:r>
      <w:r>
        <w:br/>
      </w:r>
      <w:r>
        <w:rPr>
          <w:rStyle w:val="Strong"/>
        </w:rPr>
        <w:t>SOLUTION</w:t>
      </w:r>
      <w:r>
        <w:br/>
      </w:r>
      <w:r w:rsidR="00DB4C10">
        <w:rPr>
          <w:lang w:val="en-US"/>
        </w:rPr>
        <w:t>How to install Help 3 on our machine</w:t>
      </w:r>
      <w:r>
        <w:rPr>
          <w:lang w:val="en-US"/>
        </w:rPr>
        <w:t>:</w:t>
      </w:r>
    </w:p>
    <w:p w:rsidR="00DA7788" w:rsidRDefault="00DA7788" w:rsidP="00DB4C10">
      <w:pPr>
        <w:pStyle w:val="ListParagraph"/>
        <w:numPr>
          <w:ilvl w:val="0"/>
          <w:numId w:val="1"/>
        </w:numPr>
        <w:rPr>
          <w:lang w:val="en-US"/>
        </w:rPr>
      </w:pPr>
      <w:r>
        <w:t>Unzip the Help3 (RadControls_For_ASPNET_AJAX_Help3_2012_x_xx_xx.zip) content downloaded from Telerik</w:t>
      </w:r>
    </w:p>
    <w:p w:rsidR="00DB4C10" w:rsidRPr="00DA7788" w:rsidRDefault="0047069C" w:rsidP="00DB4C10">
      <w:pPr>
        <w:pStyle w:val="ListParagraph"/>
        <w:numPr>
          <w:ilvl w:val="0"/>
          <w:numId w:val="1"/>
        </w:numPr>
        <w:rPr>
          <w:lang w:val="en-US"/>
        </w:rPr>
      </w:pPr>
      <w:r w:rsidRPr="00DA7788">
        <w:rPr>
          <w:lang w:val="en-US"/>
        </w:rPr>
        <w:t>Launch HelpLibManager utility</w:t>
      </w:r>
      <w:r w:rsidR="00F35801">
        <w:rPr>
          <w:noProof/>
          <w:lang w:val="en-US"/>
        </w:rPr>
        <w:drawing>
          <wp:inline distT="0" distB="0" distL="0" distR="0">
            <wp:extent cx="5753100" cy="37052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9C" w:rsidRDefault="00F321EA" w:rsidP="00DB4C10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 xml:space="preserve">[Optional] </w:t>
      </w:r>
      <w:r w:rsidR="0047069C">
        <w:rPr>
          <w:lang w:val="en-US"/>
        </w:rPr>
        <w:t>If not initialized set Help3 local content location</w:t>
      </w:r>
      <w:r w:rsidR="00F35801">
        <w:rPr>
          <w:noProof/>
          <w:lang w:val="en-US"/>
        </w:rPr>
        <w:drawing>
          <wp:inline distT="0" distB="0" distL="0" distR="0">
            <wp:extent cx="5762625" cy="37052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9C" w:rsidRDefault="0047069C" w:rsidP="00DB4C10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Select </w:t>
      </w:r>
      <w:r w:rsidR="00DA7788">
        <w:t>‘</w:t>
      </w:r>
      <w:r w:rsidR="00DA7788">
        <w:rPr>
          <w:rStyle w:val="Strong"/>
        </w:rPr>
        <w:t>Install content from disk</w:t>
      </w:r>
      <w:r w:rsidR="00DA7788">
        <w:t>’ option. In case that you have already installed another Help3 documentation of RadControls for ASP.NET AJAX, you should remove the old one before installing the new one trough the '</w:t>
      </w:r>
      <w:r w:rsidR="00DA7788">
        <w:rPr>
          <w:rStyle w:val="Strong"/>
        </w:rPr>
        <w:t>Remove content</w:t>
      </w:r>
      <w:r w:rsidR="00DA7788">
        <w:t>' option.</w:t>
      </w:r>
      <w:r w:rsidR="00F35801">
        <w:rPr>
          <w:noProof/>
          <w:lang w:val="en-US"/>
        </w:rPr>
        <w:drawing>
          <wp:inline distT="0" distB="0" distL="0" distR="0">
            <wp:extent cx="5753100" cy="37052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BDE" w:rsidRDefault="003F7E0B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 xml:space="preserve">Browse to the </w:t>
      </w:r>
      <w:r>
        <w:rPr>
          <w:b/>
          <w:lang w:val="en-US"/>
        </w:rPr>
        <w:t>.msha</w:t>
      </w:r>
      <w:r>
        <w:rPr>
          <w:lang w:val="en-US"/>
        </w:rPr>
        <w:t xml:space="preserve"> file</w:t>
      </w:r>
      <w:r w:rsidR="00F35801">
        <w:rPr>
          <w:noProof/>
          <w:lang w:val="en-US"/>
        </w:rPr>
        <w:drawing>
          <wp:inline distT="0" distB="0" distL="0" distR="0">
            <wp:extent cx="5762625" cy="3705225"/>
            <wp:effectExtent l="0" t="0" r="0" b="0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069C" w:rsidRDefault="00597BDE" w:rsidP="003F7E0B">
      <w:pPr>
        <w:pStyle w:val="ListParagraph"/>
        <w:numPr>
          <w:ilvl w:val="0"/>
          <w:numId w:val="1"/>
        </w:numPr>
        <w:rPr>
          <w:lang w:val="en-US"/>
        </w:rPr>
      </w:pPr>
      <w:r w:rsidRPr="00597BDE">
        <w:rPr>
          <w:b/>
          <w:bCs/>
        </w:rPr>
        <w:t>Select</w:t>
      </w:r>
      <w:r w:rsidRPr="00597BDE">
        <w:t xml:space="preserve"> </w:t>
      </w:r>
      <w:r w:rsidRPr="00597BDE">
        <w:rPr>
          <w:b/>
          <w:bCs/>
        </w:rPr>
        <w:t>it</w:t>
      </w:r>
      <w:r w:rsidRPr="00597BDE">
        <w:t xml:space="preserve">, click </w:t>
      </w:r>
      <w:r w:rsidRPr="00597BDE">
        <w:rPr>
          <w:b/>
          <w:bCs/>
        </w:rPr>
        <w:t>Open</w:t>
      </w:r>
      <w:r w:rsidRPr="00597BDE">
        <w:t xml:space="preserve"> and </w:t>
      </w:r>
      <w:r w:rsidRPr="00597BDE">
        <w:rPr>
          <w:b/>
          <w:bCs/>
        </w:rPr>
        <w:t>Next</w:t>
      </w:r>
      <w:r w:rsidR="00F35801">
        <w:rPr>
          <w:noProof/>
          <w:lang w:val="en-US"/>
        </w:rPr>
        <w:drawing>
          <wp:inline distT="0" distB="0" distL="0" distR="0">
            <wp:extent cx="5753100" cy="3705225"/>
            <wp:effectExtent l="0" t="0" r="0" b="0"/>
            <wp:docPr id="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E0B" w:rsidRDefault="003F7E0B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Click ‘</w:t>
      </w:r>
      <w:r w:rsidRPr="00D04729">
        <w:rPr>
          <w:b/>
          <w:lang w:val="en-US"/>
        </w:rPr>
        <w:t>Add</w:t>
      </w:r>
      <w:r>
        <w:rPr>
          <w:lang w:val="en-US"/>
        </w:rPr>
        <w:t>’ action</w:t>
      </w:r>
      <w:r w:rsidR="00F35801">
        <w:rPr>
          <w:noProof/>
          <w:lang w:val="en-US"/>
        </w:rPr>
        <w:drawing>
          <wp:inline distT="0" distB="0" distL="0" distR="0">
            <wp:extent cx="5753100" cy="3705225"/>
            <wp:effectExtent l="0" t="0" r="0" b="0"/>
            <wp:docPr id="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E0B" w:rsidRDefault="003F7E0B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Click ‘</w:t>
      </w:r>
      <w:r w:rsidRPr="00860CEA">
        <w:rPr>
          <w:b/>
          <w:lang w:val="en-US"/>
        </w:rPr>
        <w:t>Update</w:t>
      </w:r>
      <w:r>
        <w:rPr>
          <w:lang w:val="en-US"/>
        </w:rPr>
        <w:t>’ button</w:t>
      </w:r>
      <w:r w:rsidR="00F35801">
        <w:rPr>
          <w:noProof/>
          <w:lang w:val="en-US"/>
        </w:rPr>
        <w:drawing>
          <wp:inline distT="0" distB="0" distL="0" distR="0">
            <wp:extent cx="5753100" cy="3695700"/>
            <wp:effectExtent l="0" t="0" r="0" b="0"/>
            <wp:docPr id="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F98" w:rsidRDefault="0011387C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When asked to proceed click ‘</w:t>
      </w:r>
      <w:r w:rsidRPr="00160FF0">
        <w:rPr>
          <w:b/>
          <w:lang w:val="en-US"/>
        </w:rPr>
        <w:t>Yes</w:t>
      </w:r>
      <w:r w:rsidR="000B0C20">
        <w:rPr>
          <w:lang w:val="en-US"/>
        </w:rPr>
        <w:t>’</w:t>
      </w:r>
      <w:r w:rsidR="002A0815" w:rsidRPr="002A0815">
        <w:rPr>
          <w:lang w:val="en-US"/>
        </w:rPr>
        <w:t xml:space="preserve">. </w:t>
      </w:r>
      <w:r w:rsidR="002A0815">
        <w:t>Note that it could take some time to finish the installation.</w:t>
      </w:r>
      <w:r w:rsidR="00F35801">
        <w:rPr>
          <w:noProof/>
          <w:lang w:val="en-US"/>
        </w:rPr>
        <w:drawing>
          <wp:inline distT="0" distB="0" distL="0" distR="0">
            <wp:extent cx="5753100" cy="3705225"/>
            <wp:effectExtent l="0" t="0" r="0" b="0"/>
            <wp:docPr id="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87C" w:rsidRDefault="000B0C20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Finish the installation</w:t>
      </w:r>
      <w:r w:rsidR="00F35801">
        <w:rPr>
          <w:noProof/>
          <w:lang w:val="en-US"/>
        </w:rPr>
        <w:drawing>
          <wp:inline distT="0" distB="0" distL="0" distR="0">
            <wp:extent cx="5753100" cy="3695700"/>
            <wp:effectExtent l="0" t="0" r="0" b="0"/>
            <wp:docPr id="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42D" w:rsidRDefault="00BD342D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Launch the local help viewer</w:t>
      </w:r>
      <w:r w:rsidR="00F35801">
        <w:rPr>
          <w:noProof/>
          <w:lang w:val="en-US"/>
        </w:rPr>
        <w:drawing>
          <wp:inline distT="0" distB="0" distL="0" distR="0">
            <wp:extent cx="5753100" cy="3705225"/>
            <wp:effectExtent l="0" t="0" r="0" b="0"/>
            <wp:docPr id="1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42D" w:rsidRDefault="002E240C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If not initialized chose to view local help content</w:t>
      </w:r>
      <w:r w:rsidR="00F35801">
        <w:rPr>
          <w:noProof/>
          <w:lang w:val="en-US"/>
        </w:rPr>
        <w:drawing>
          <wp:inline distT="0" distB="0" distL="0" distR="0">
            <wp:extent cx="5753100" cy="3695700"/>
            <wp:effectExtent l="0" t="0" r="0" b="0"/>
            <wp:docPr id="1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736F" w:rsidRPr="003F7E0B" w:rsidRDefault="0031736F" w:rsidP="003F7E0B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lastRenderedPageBreak/>
        <w:t>Enjoy</w:t>
      </w:r>
      <w:r w:rsidR="00F35801">
        <w:rPr>
          <w:noProof/>
          <w:lang w:val="en-US"/>
        </w:rPr>
        <w:drawing>
          <wp:inline distT="0" distB="0" distL="0" distR="0">
            <wp:extent cx="5753100" cy="3695700"/>
            <wp:effectExtent l="0" t="0" r="0" b="0"/>
            <wp:docPr id="1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736F" w:rsidRPr="003F7E0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F1599"/>
    <w:multiLevelType w:val="hybridMultilevel"/>
    <w:tmpl w:val="A05690A2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5FB2"/>
    <w:rsid w:val="000B0C20"/>
    <w:rsid w:val="0011387C"/>
    <w:rsid w:val="00160FF0"/>
    <w:rsid w:val="002A0815"/>
    <w:rsid w:val="002E240C"/>
    <w:rsid w:val="00304B55"/>
    <w:rsid w:val="0031736F"/>
    <w:rsid w:val="00373381"/>
    <w:rsid w:val="003F7E0B"/>
    <w:rsid w:val="0047069C"/>
    <w:rsid w:val="00597BDE"/>
    <w:rsid w:val="00860CEA"/>
    <w:rsid w:val="008D6BE1"/>
    <w:rsid w:val="00A32F98"/>
    <w:rsid w:val="00AF7209"/>
    <w:rsid w:val="00B92012"/>
    <w:rsid w:val="00BD342D"/>
    <w:rsid w:val="00C15FB2"/>
    <w:rsid w:val="00CE3FD5"/>
    <w:rsid w:val="00D04729"/>
    <w:rsid w:val="00DA7788"/>
    <w:rsid w:val="00DB4C10"/>
    <w:rsid w:val="00EA2D6A"/>
    <w:rsid w:val="00F321EA"/>
    <w:rsid w:val="00F358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HAns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B4C1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70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7069C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373381"/>
    <w:rPr>
      <w:rFonts w:cs="Times New Roman"/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373381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HAns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B4C1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70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7069C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373381"/>
    <w:rPr>
      <w:rFonts w:cs="Times New Roman"/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373381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5385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www.telerik.com/support/documentation-and-tutorials.aspx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188</Words>
  <Characters>1077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Petar Raykov</dc:creator>
  <cp:lastModifiedBy>Andrey Mladenov</cp:lastModifiedBy>
  <cp:revision>2</cp:revision>
  <dcterms:created xsi:type="dcterms:W3CDTF">2013-01-04T09:49:00Z</dcterms:created>
  <dcterms:modified xsi:type="dcterms:W3CDTF">2013-01-04T09:49:00Z</dcterms:modified>
</cp:coreProperties>
</file>